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8A5BF" w14:textId="77777777" w:rsidR="00412D16" w:rsidRPr="00412D16" w:rsidRDefault="00412D16" w:rsidP="00412D16">
      <w:pPr>
        <w:pStyle w:val="TextBody"/>
        <w:widowControl/>
        <w:spacing w:after="150" w:line="240" w:lineRule="auto"/>
        <w:rPr>
          <w:rFonts w:asciiTheme="minorHAnsi" w:hAnsiTheme="minorHAnsi" w:cstheme="minorHAnsi"/>
          <w:sz w:val="22"/>
          <w:szCs w:val="22"/>
        </w:rPr>
      </w:pPr>
      <w:r w:rsidRPr="00412D16">
        <w:rPr>
          <w:rFonts w:asciiTheme="minorHAnsi" w:hAnsiTheme="minorHAnsi" w:cstheme="minorHAnsi"/>
          <w:sz w:val="22"/>
          <w:szCs w:val="22"/>
        </w:rPr>
        <w:t>Milton Cobb</w:t>
      </w:r>
    </w:p>
    <w:p w14:paraId="3B632668" w14:textId="04E4959F" w:rsidR="00B144B4" w:rsidRPr="00412D16" w:rsidRDefault="00412D16" w:rsidP="00412D1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12D16">
        <w:rPr>
          <w:rFonts w:asciiTheme="minorHAnsi" w:hAnsiTheme="minorHAnsi" w:cstheme="minorHAnsi"/>
          <w:color w:val="000000"/>
          <w:sz w:val="22"/>
          <w:szCs w:val="22"/>
        </w:rPr>
        <w:t>55 Yale Horizon • Fairmont, WV 54344 • (006) 333-2222 • milton@gmail.com</w:t>
      </w:r>
    </w:p>
    <w:p w14:paraId="65C52BC9" w14:textId="77777777" w:rsidR="00B144B4" w:rsidRPr="00412D16" w:rsidRDefault="00B144B4" w:rsidP="00412D16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color w:val="000000"/>
          <w:sz w:val="22"/>
          <w:szCs w:val="22"/>
        </w:rPr>
      </w:pPr>
    </w:p>
    <w:p w14:paraId="582DAD36" w14:textId="77777777" w:rsidR="00B144B4" w:rsidRPr="00412D16" w:rsidRDefault="00412D16" w:rsidP="00412D16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</w:rPr>
      </w:pPr>
      <w:r w:rsidRPr="00412D16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BANK TELLER</w:t>
      </w:r>
    </w:p>
    <w:p w14:paraId="6B5ADFBC" w14:textId="77777777" w:rsidR="00B144B4" w:rsidRPr="00412D16" w:rsidRDefault="00412D16" w:rsidP="00412D16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</w:rPr>
      </w:pPr>
      <w:r w:rsidRPr="00412D16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Poised to outperform in banking sector. Repeating record of achievement with major financial institutions.</w:t>
      </w:r>
    </w:p>
    <w:p w14:paraId="18461773" w14:textId="77777777" w:rsidR="00B144B4" w:rsidRPr="00412D16" w:rsidRDefault="00412D16" w:rsidP="00412D1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12D16">
        <w:rPr>
          <w:rFonts w:asciiTheme="minorHAnsi" w:hAnsiTheme="minorHAnsi" w:cstheme="minorHAnsi"/>
          <w:color w:val="000000"/>
          <w:sz w:val="22"/>
          <w:szCs w:val="22"/>
        </w:rPr>
        <w:t xml:space="preserve">Ambitious, detail-oriented banking 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t>professional with 6+ years’ track record of success in the capacity of a bank teller. Recipient of numerous prestigious customer service awards for consistently increasing positive feedback. Possesses deep expertise in processing financial transactions, ha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t>ndling customers and foreign currency accounts management. Skilled in use of computers and various automated financial software. Fluent in English and Spanish.</w:t>
      </w:r>
    </w:p>
    <w:p w14:paraId="53FE5CD6" w14:textId="77777777" w:rsidR="00B144B4" w:rsidRPr="00412D16" w:rsidRDefault="00412D16" w:rsidP="00412D16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</w:rPr>
      </w:pPr>
      <w:r w:rsidRPr="00412D16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CORE COMPETENCIES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3"/>
        <w:gridCol w:w="3189"/>
        <w:gridCol w:w="3246"/>
      </w:tblGrid>
      <w:tr w:rsidR="00B144B4" w:rsidRPr="00412D16" w14:paraId="6F3FB846" w14:textId="77777777"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C5136" w14:textId="77777777" w:rsidR="00B144B4" w:rsidRPr="00412D16" w:rsidRDefault="00412D16" w:rsidP="00412D1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2D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Deposits/Withdrawals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46BCC" w14:textId="77777777" w:rsidR="00B144B4" w:rsidRPr="00412D16" w:rsidRDefault="00412D16" w:rsidP="00412D1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2D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Advances Handling</w:t>
            </w: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82929" w14:textId="77777777" w:rsidR="00B144B4" w:rsidRPr="00412D16" w:rsidRDefault="00412D16" w:rsidP="00412D1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2D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Check Processing</w:t>
            </w:r>
          </w:p>
        </w:tc>
      </w:tr>
      <w:tr w:rsidR="00B144B4" w:rsidRPr="00412D16" w14:paraId="75C5A0D0" w14:textId="77777777"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D3FF9" w14:textId="77777777" w:rsidR="00B144B4" w:rsidRPr="00412D16" w:rsidRDefault="00412D16" w:rsidP="00412D1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2D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● </w:t>
            </w:r>
            <w:r w:rsidRPr="00412D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Accounts Balancing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C3F0D" w14:textId="77777777" w:rsidR="00B144B4" w:rsidRPr="00412D16" w:rsidRDefault="00412D16" w:rsidP="00412D1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2D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Bonds/coupon Issuance</w:t>
            </w: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B987B" w14:textId="77777777" w:rsidR="00B144B4" w:rsidRPr="00412D16" w:rsidRDefault="00412D16" w:rsidP="00412D1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2D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Direct Deposits</w:t>
            </w:r>
          </w:p>
        </w:tc>
      </w:tr>
      <w:tr w:rsidR="00B144B4" w:rsidRPr="00412D16" w14:paraId="3EB1C86E" w14:textId="77777777"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74EC3" w14:textId="77777777" w:rsidR="00B144B4" w:rsidRPr="00412D16" w:rsidRDefault="00412D16" w:rsidP="00412D1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2D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Loan Payments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56AC7" w14:textId="77777777" w:rsidR="00B144B4" w:rsidRPr="00412D16" w:rsidRDefault="00412D16" w:rsidP="00412D1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2D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Mortgage Guidance</w:t>
            </w: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E2944" w14:textId="77777777" w:rsidR="00B144B4" w:rsidRPr="00412D16" w:rsidRDefault="00412D16" w:rsidP="00412D1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2D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Financial Analysis</w:t>
            </w:r>
          </w:p>
        </w:tc>
      </w:tr>
      <w:tr w:rsidR="00B144B4" w:rsidRPr="00412D16" w14:paraId="21E2A591" w14:textId="77777777"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2FCAD" w14:textId="77777777" w:rsidR="00B144B4" w:rsidRPr="00412D16" w:rsidRDefault="00412D16" w:rsidP="00412D1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2D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Merchant Transactions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45517" w14:textId="77777777" w:rsidR="00B144B4" w:rsidRPr="00412D16" w:rsidRDefault="00412D16" w:rsidP="00412D1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2D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Asset Management</w:t>
            </w: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0F778" w14:textId="77777777" w:rsidR="00B144B4" w:rsidRPr="00412D16" w:rsidRDefault="00412D16" w:rsidP="00412D16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12D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● Cross-selling</w:t>
            </w:r>
          </w:p>
        </w:tc>
      </w:tr>
    </w:tbl>
    <w:p w14:paraId="1E735869" w14:textId="77777777" w:rsidR="00B144B4" w:rsidRPr="00412D16" w:rsidRDefault="00412D16" w:rsidP="00412D16">
      <w:pPr>
        <w:pStyle w:val="TextBody"/>
        <w:widowControl/>
        <w:spacing w:after="150" w:line="240" w:lineRule="auto"/>
        <w:rPr>
          <w:rStyle w:val="StrongEmphasis"/>
          <w:rFonts w:asciiTheme="minorHAnsi" w:hAnsiTheme="minorHAnsi" w:cstheme="minorHAnsi"/>
          <w:color w:val="000000"/>
          <w:sz w:val="22"/>
          <w:szCs w:val="22"/>
        </w:rPr>
      </w:pPr>
      <w:r w:rsidRPr="00412D16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PROFESSIONAL EXPERIENCE</w:t>
      </w:r>
    </w:p>
    <w:p w14:paraId="4A136838" w14:textId="77777777" w:rsidR="00B144B4" w:rsidRPr="00412D16" w:rsidRDefault="00412D16" w:rsidP="00412D1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12D16">
        <w:rPr>
          <w:rFonts w:asciiTheme="minorHAnsi" w:hAnsiTheme="minorHAnsi" w:cstheme="minorHAnsi"/>
          <w:color w:val="000000"/>
          <w:sz w:val="22"/>
          <w:szCs w:val="22"/>
        </w:rPr>
        <w:t>CITIBANK, Fairmont, WV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12D16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Teller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t xml:space="preserve">, 7/2011 to 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t>Present</w:t>
      </w:r>
    </w:p>
    <w:p w14:paraId="65920F66" w14:textId="77777777" w:rsidR="00B144B4" w:rsidRPr="00412D16" w:rsidRDefault="00412D16" w:rsidP="00412D1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12D16">
        <w:rPr>
          <w:rFonts w:asciiTheme="minorHAnsi" w:hAnsiTheme="minorHAnsi" w:cstheme="minorHAnsi"/>
          <w:color w:val="000000"/>
          <w:sz w:val="22"/>
          <w:szCs w:val="22"/>
        </w:rPr>
        <w:t>Greet clients and assist them in financial transactions. Maintain and balance cash drawer on daily basis. Supervise foreign currency accounts and personally monitor transactions above $5m. Identify referral opportunities and cross sell bank service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t>s effectively.</w:t>
      </w:r>
    </w:p>
    <w:p w14:paraId="2F659AD7" w14:textId="77777777" w:rsidR="00B144B4" w:rsidRPr="00412D16" w:rsidRDefault="00412D16" w:rsidP="00412D1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12D16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Key Accomplishments: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br/>
        <w:t>• Reduced manual transaction processing time by 50% through implementation of quick and fool proof, modern bank telling strategies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br/>
        <w:t>• Up-sold financial services by 20% within first six months of employment by demonstratin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t>g high quality customer care and client referral protocol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br/>
        <w:t>• Earned employee of the month 5 times during tenure at CITI Bank</w:t>
      </w:r>
    </w:p>
    <w:p w14:paraId="67F1FB53" w14:textId="77777777" w:rsidR="00B144B4" w:rsidRPr="00412D16" w:rsidRDefault="00412D16" w:rsidP="00412D1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12D16">
        <w:rPr>
          <w:rFonts w:asciiTheme="minorHAnsi" w:hAnsiTheme="minorHAnsi" w:cstheme="minorHAnsi"/>
          <w:color w:val="000000"/>
          <w:sz w:val="22"/>
          <w:szCs w:val="22"/>
        </w:rPr>
        <w:t>FAIRMONT BANK, Fairmont, WV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12D16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Junior Teller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t>, 4/2008 to 6/2011</w:t>
      </w:r>
    </w:p>
    <w:p w14:paraId="49439B75" w14:textId="77777777" w:rsidR="00B144B4" w:rsidRPr="00412D16" w:rsidRDefault="00412D16" w:rsidP="00412D1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12D16">
        <w:rPr>
          <w:rFonts w:asciiTheme="minorHAnsi" w:hAnsiTheme="minorHAnsi" w:cstheme="minorHAnsi"/>
          <w:color w:val="000000"/>
          <w:sz w:val="22"/>
          <w:szCs w:val="22"/>
        </w:rPr>
        <w:t xml:space="preserve">Carried out client requests and provided information related to banking 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t>procedures, transaction time and requested financial services. Handled cash drawer and oversaw ATM operations.</w:t>
      </w:r>
    </w:p>
    <w:p w14:paraId="41AFBE75" w14:textId="77777777" w:rsidR="00B144B4" w:rsidRPr="00412D16" w:rsidRDefault="00412D16" w:rsidP="00412D1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12D16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Key Accomplishments: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br/>
        <w:t>• Enhanced overall mortgage clientele by 30% through client referrals and telephonic marketing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br/>
        <w:t>• Trained a team of 5 new emp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t>loyees regarding bank procedures and cash drawer handling protocol</w:t>
      </w:r>
    </w:p>
    <w:p w14:paraId="0E2A5803" w14:textId="77777777" w:rsidR="00B144B4" w:rsidRPr="00412D16" w:rsidRDefault="00B144B4" w:rsidP="00412D16">
      <w:pPr>
        <w:pStyle w:val="Horizontal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Theme="minorHAnsi" w:hAnsiTheme="minorHAnsi" w:cstheme="minorHAnsi"/>
          <w:color w:val="000000"/>
          <w:sz w:val="22"/>
          <w:szCs w:val="22"/>
        </w:rPr>
      </w:pPr>
    </w:p>
    <w:p w14:paraId="097F25D6" w14:textId="77777777" w:rsidR="00B144B4" w:rsidRPr="00412D16" w:rsidRDefault="00412D16" w:rsidP="00412D16">
      <w:pPr>
        <w:pStyle w:val="TextBody"/>
        <w:widowControl/>
        <w:spacing w:after="150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12D16">
        <w:rPr>
          <w:rStyle w:val="StrongEmphasis"/>
          <w:rFonts w:asciiTheme="minorHAnsi" w:hAnsiTheme="minorHAnsi" w:cstheme="minorHAnsi"/>
          <w:color w:val="000000"/>
          <w:sz w:val="22"/>
          <w:szCs w:val="22"/>
        </w:rPr>
        <w:t>EDUCATION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br/>
        <w:t>FAIRMONT INSTITUTE OF BANKING AND FINANCE, Fairmont, WV, 2008</w:t>
      </w:r>
      <w:r w:rsidRPr="00412D16">
        <w:rPr>
          <w:rFonts w:asciiTheme="minorHAnsi" w:hAnsiTheme="minorHAnsi" w:cstheme="minorHAnsi"/>
          <w:color w:val="000000"/>
          <w:sz w:val="22"/>
          <w:szCs w:val="22"/>
        </w:rPr>
        <w:br/>
        <w:t>B.S., Financial Management</w:t>
      </w:r>
    </w:p>
    <w:p w14:paraId="6DDB45CD" w14:textId="77777777" w:rsidR="00B144B4" w:rsidRPr="00412D16" w:rsidRDefault="00B144B4" w:rsidP="00412D16">
      <w:pPr>
        <w:pStyle w:val="TextBody"/>
        <w:shd w:val="clear" w:color="auto" w:fill="FFFFFF"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B144B4" w:rsidRPr="00412D16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4B4"/>
    <w:rsid w:val="00412D16"/>
    <w:rsid w:val="00B1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78041"/>
  <w15:docId w15:val="{7D013CBA-CEFB-43D9-92C6-DA1C4A4AE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2017-03-22T09:57:00Z</dcterms:created>
  <dcterms:modified xsi:type="dcterms:W3CDTF">2021-07-17T11:42:00Z</dcterms:modified>
  <dc:language>en-IN</dc:language>
</cp:coreProperties>
</file>